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1209C4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341FE0">
        <w:rPr>
          <w:sz w:val="28"/>
          <w:szCs w:val="28"/>
        </w:rPr>
        <w:t xml:space="preserve">россиян появилась возможность отказаться от навязанных услуг при покупке полиса ОСАГО. С 31 мая компании, оказывающие дополнительные к автостраховке услуги, обязаны предоставлять пятидневный период охлаждения. 31 мая заработали новые требования Банка России к компаниям, оказывающим услуги добровольного страхования. </w:t>
      </w:r>
    </w:p>
    <w:p w:rsidR="00341FE0" w:rsidRDefault="00341FE0" w:rsidP="001209C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1FE0">
        <w:rPr>
          <w:sz w:val="28"/>
          <w:szCs w:val="28"/>
        </w:rPr>
        <w:t>У граждан появляется право пользоваться так называемым периодом охлаждения, когда можно отказаться от навязанной услуги, включенной в основной договор.</w:t>
      </w:r>
    </w:p>
    <w:p w:rsidR="001209C4" w:rsidRDefault="00C354F3" w:rsidP="009C4198">
      <w:pPr>
        <w:pStyle w:val="a3"/>
        <w:spacing w:after="0"/>
        <w:ind w:firstLine="851"/>
        <w:jc w:val="both"/>
        <w:rPr>
          <w:sz w:val="28"/>
          <w:szCs w:val="28"/>
        </w:rPr>
      </w:pPr>
      <w:r w:rsidRPr="00C354F3">
        <w:rPr>
          <w:sz w:val="28"/>
          <w:szCs w:val="28"/>
        </w:rPr>
        <w:t xml:space="preserve">По инициативе ЦБ, страховщики теперь обязаны прописывать условия о возврате уплаченной страховой премии, если клиент отказывается от купленной услуги. Важно, чтобы в этот период не произошли события, имеющие признаки страхового случая. Иначе расторгнуть договор на дополнительную услугу не удастся. Период охлаждения (раздумий) должен длиться не менее 5 рабочих дней с момента заключения договора, но страховые компании вправе увеличивать этот срок по собственному усмотрению. Если застрахованное лицо обратится в установленный период с письменным отказом от услуги, страховщик обязан будет вернуть ему всю сумму премии в течение 10 рабочих дней. Если же обращение поступит позже, страховой компании придется возвратить уплаченную страховую премию частично. Она сможет «удержать ее часть пропорционально сроку действия договора страхования, прошедшему </w:t>
      </w:r>
      <w:proofErr w:type="gramStart"/>
      <w:r w:rsidRPr="00C354F3">
        <w:rPr>
          <w:sz w:val="28"/>
          <w:szCs w:val="28"/>
        </w:rPr>
        <w:t>с даты начала</w:t>
      </w:r>
      <w:proofErr w:type="gramEnd"/>
      <w:r w:rsidRPr="00C354F3">
        <w:rPr>
          <w:sz w:val="28"/>
          <w:szCs w:val="28"/>
        </w:rPr>
        <w:t xml:space="preserve"> действия страхования до даты прекращения действия договора добровольного страхования», подчеркивается в соответствующем указании ЦБ. </w:t>
      </w:r>
      <w:proofErr w:type="gramStart"/>
      <w:r w:rsidRPr="00C354F3">
        <w:rPr>
          <w:sz w:val="28"/>
          <w:szCs w:val="28"/>
        </w:rPr>
        <w:t>В</w:t>
      </w:r>
      <w:proofErr w:type="gramEnd"/>
      <w:r w:rsidRPr="00C354F3">
        <w:rPr>
          <w:sz w:val="28"/>
          <w:szCs w:val="28"/>
        </w:rPr>
        <w:t xml:space="preserve"> каком виде клиенту возвращается страховая премия – наличными деньгами или в безналичном порядке – финансовый регулятор не уточняет. По этому вопросу сторонам придется договариваться самостоятельно. </w:t>
      </w:r>
    </w:p>
    <w:p w:rsidR="009C4198" w:rsidRPr="009C4198" w:rsidRDefault="009C4198" w:rsidP="009C419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4198">
        <w:rPr>
          <w:sz w:val="28"/>
          <w:szCs w:val="28"/>
        </w:rPr>
        <w:t xml:space="preserve"> действующем </w:t>
      </w:r>
      <w:proofErr w:type="gramStart"/>
      <w:r w:rsidRPr="009C4198">
        <w:rPr>
          <w:sz w:val="28"/>
          <w:szCs w:val="28"/>
        </w:rPr>
        <w:t>законодательстве</w:t>
      </w:r>
      <w:proofErr w:type="gramEnd"/>
      <w:r w:rsidRPr="009C4198">
        <w:rPr>
          <w:sz w:val="28"/>
          <w:szCs w:val="28"/>
        </w:rPr>
        <w:t xml:space="preserve"> предусмотрено наказание для страховщиков за отказ выдавать полис автогражданской ответственности и навязывание дополнительных услуг. По статье 15.34.1 КоАП РФ недобросовестным предпринимателям грозит штраф в размере 50 тысяч рублей. Кроме того, компании, нарушающие права потребителей, могут лишиться права оказывать соответствующие страховые услуги на основании решения Банка России.</w:t>
      </w:r>
    </w:p>
    <w:p w:rsidR="009C4198" w:rsidRPr="00341FE0" w:rsidRDefault="009C4198" w:rsidP="009C4198">
      <w:pPr>
        <w:pStyle w:val="a3"/>
        <w:spacing w:after="0"/>
        <w:ind w:firstLine="851"/>
        <w:jc w:val="both"/>
        <w:rPr>
          <w:sz w:val="28"/>
          <w:szCs w:val="28"/>
        </w:rPr>
      </w:pP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2016-06-09T11:31:00Z</dcterms:created>
  <dcterms:modified xsi:type="dcterms:W3CDTF">2016-06-09T11:31:00Z</dcterms:modified>
</cp:coreProperties>
</file>